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5" w:rsidRDefault="00DD66E5" w:rsidP="006633E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</w:p>
    <w:p w:rsidR="00B162B8" w:rsidRPr="006633EB" w:rsidRDefault="00B162B8" w:rsidP="006633E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4"/>
          <w:szCs w:val="24"/>
        </w:rPr>
      </w:pPr>
    </w:p>
    <w:p w:rsidR="00431336" w:rsidRDefault="00431336" w:rsidP="006633E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  <w:sz w:val="35"/>
          <w:szCs w:val="35"/>
        </w:rPr>
      </w:pPr>
      <w:bookmarkStart w:id="0" w:name="_Hlk505605972"/>
      <w:bookmarkEnd w:id="0"/>
      <w:r>
        <w:rPr>
          <w:rFonts w:ascii="MyriadPro-Bold" w:hAnsi="MyriadPro-Bold" w:cs="MyriadPro-Bold"/>
          <w:b/>
          <w:bCs/>
          <w:color w:val="FF0000"/>
          <w:sz w:val="35"/>
          <w:szCs w:val="35"/>
        </w:rPr>
        <w:t>SYSTÉM NAKLADANIA S ODPADOM ODDELENE VYZBIERANÝM</w:t>
      </w:r>
    </w:p>
    <w:p w:rsidR="00762EF1" w:rsidRDefault="00431336" w:rsidP="006633EB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MyriadPro-Bold" w:hAnsi="MyriadPro-Bold" w:cs="MyriadPro-Bold"/>
          <w:b/>
          <w:bCs/>
          <w:color w:val="FF0000"/>
          <w:sz w:val="35"/>
          <w:szCs w:val="35"/>
        </w:rPr>
      </w:pPr>
      <w:r>
        <w:rPr>
          <w:rFonts w:ascii="MyriadPro-Bold" w:hAnsi="MyriadPro-Bold" w:cs="MyriadPro-Bold"/>
          <w:b/>
          <w:bCs/>
          <w:color w:val="FF0000"/>
          <w:sz w:val="35"/>
          <w:szCs w:val="35"/>
        </w:rPr>
        <w:t>Z KOMUNÁLNYCH ODPADOV V OBCI / MESTE</w:t>
      </w:r>
    </w:p>
    <w:p w:rsidR="00431336" w:rsidRPr="00431336" w:rsidRDefault="00431336" w:rsidP="006633EB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Organizácia zodpovednosti výrobcov ELEKOS /OZV ELEKOS/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je neziskovým združením právnickýchosôb, ktoré na základe udelenej autorizácie zabezpečuje združené plnenie zákonných povinností zastúpených výrobcovvyhradených výrobkov podľa zákona č. 79/2015 Z. z. o odpadoch, konkrétne výrobcov elektro-odpadov, odpadov z obalov/neobalových výrobkov a výrobcov batérií a akumulátorov.</w:t>
      </w: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apeluje na občanov, aby ako spotrebitelia nakupovali výrobky balené v obaloch, ktoré tvoriamenej odpadov a aby uprednostňovali obaly, ktoré je možné používať opakovane. </w:t>
      </w: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zabezpečujepre zastúpených výrobcov vyhradených výrobkov možnosti pre zvyšovanie ich povedomia o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opatreniachpotrebných pre predchádzanie vzniku odpadov, najmä vo vzťahu k nimi používaným výrobným technológiám, množstvu/veľkosti používaných obalov, ich zloženiu a nebezpečnosti pre životné prostredie.</w:t>
      </w: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="0015173E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nancuje, prevádzkuje a udržiava triedený zber oddelene zbieraných zložiek komunálnychodpadov (papier, sklo, plasty, kovy a VKM na báze lepenky) v obciach/mestách, v ktorých zodpovedá zavyhradený prúd odpadov. 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>Od 1. 7. 2016 tak náklady na triedený zber komunálnych odpadov nie sú súčasťoumiestneho poplatku za komunálny a drobný stavebný odpad, ktorý platí občan, ale tieto nákladyznášajú výrobcovia vyhradených výrobkov v rámci ich tzv. rozšírenej zodpovednosti ustanovenej zákonomč. 79/2015 Z. z. o odpadoch.</w:t>
      </w:r>
    </w:p>
    <w:p w:rsidR="00A76AF9" w:rsidRPr="00431336" w:rsidRDefault="00431336" w:rsidP="006633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Každý občan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zapojený do systému triedeného zberu komunálnych odpadov, zberu </w:t>
      </w:r>
      <w:proofErr w:type="spellStart"/>
      <w:r w:rsidRPr="00431336">
        <w:rPr>
          <w:rFonts w:ascii="Times New Roman" w:hAnsi="Times New Roman" w:cs="Times New Roman"/>
          <w:color w:val="000000"/>
          <w:sz w:val="20"/>
          <w:szCs w:val="20"/>
        </w:rPr>
        <w:t>elektroodpadov</w:t>
      </w:r>
      <w:proofErr w:type="spellEnd"/>
      <w:r w:rsidRPr="0043133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B04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použitých batérií a akumulátorov, umožňuje využitie vyzbieraných odpadov ako druhotnej suroviny, čím šetrívzácne prírodné zdroje. Prispieva tak k ochrane životného prostredia, zabraňuje uvoľňovaniu škodlivých látokdo okolitého prostredia a zároveň šetrí svoje peniaze ako aj </w:t>
      </w:r>
      <w:r w:rsidR="008E6C54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nančné prostriedky obce/mesta, v ktorom žije.</w:t>
      </w:r>
    </w:p>
    <w:p w:rsidR="00A76AF9" w:rsidRPr="005846DB" w:rsidRDefault="00A76AF9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A76AF9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E6C54">
        <w:rPr>
          <w:rFonts w:ascii="Times New Roman" w:hAnsi="Times New Roman" w:cs="Times New Roman"/>
          <w:noProof/>
          <w:color w:val="FF0000"/>
          <w:sz w:val="20"/>
          <w:szCs w:val="2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102235</wp:posOffset>
            </wp:positionV>
            <wp:extent cx="520065" cy="648335"/>
            <wp:effectExtent l="0" t="0" r="0" b="0"/>
            <wp:wrapSquare wrapText="bothSides"/>
            <wp:docPr id="2" name="Obrázok 2" descr="http://www.zakonypreludi.sk/disk/zz/file/2015/2015c101z0373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konypreludi.sk/disk/zz/file/2015/2015c101z0373o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C54" w:rsidRPr="008E6C54"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w:t>AKO SPRÁVNE NAKLADAŤ S ELEKTROODPADOM?</w:t>
      </w:r>
    </w:p>
    <w:p w:rsidR="00762EF1" w:rsidRPr="005846DB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E6C54" w:rsidRPr="008E6C54" w:rsidRDefault="008E6C54" w:rsidP="008E6C54">
      <w:pPr>
        <w:pStyle w:val="Odstavecseseznamem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sa nevhadzuje do bežných nádob na komunálny odpad.</w:t>
      </w:r>
    </w:p>
    <w:p w:rsidR="008E6C54" w:rsidRPr="008E6C54" w:rsidRDefault="008E6C54" w:rsidP="008E6C54">
      <w:pPr>
        <w:pStyle w:val="Odstavecseseznamem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treba odovzdať len na miestach na to určených.</w:t>
      </w:r>
    </w:p>
    <w:p w:rsidR="008E6C54" w:rsidRPr="008E6C54" w:rsidRDefault="008E6C54" w:rsidP="008E6C54">
      <w:pPr>
        <w:pStyle w:val="Odstavecseseznamem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sa vždy odovzdáva kompletný - nerozoberá sa, nevyberajú sa z neho jeho súčasti.</w:t>
      </w:r>
    </w:p>
    <w:p w:rsidR="008E6C54" w:rsidRPr="008E6C54" w:rsidRDefault="008E6C54" w:rsidP="008E6C54">
      <w:pPr>
        <w:pStyle w:val="Odstavecseseznamem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5775589</wp:posOffset>
            </wp:positionH>
            <wp:positionV relativeFrom="paragraph">
              <wp:posOffset>31159</wp:posOffset>
            </wp:positionV>
            <wp:extent cx="512445" cy="508000"/>
            <wp:effectExtent l="0" t="0" r="1905" b="6350"/>
            <wp:wrapSquare wrapText="bothSides"/>
            <wp:docPr id="1" name="Obrázok 1" descr="http://www.zakonypreludi.sk/disk/zz/file/2015/2015c101z0373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ypreludi.sk/disk/zz/file/2015/2015c101z0373o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C54">
        <w:rPr>
          <w:rFonts w:ascii="Times New Roman" w:hAnsi="Times New Roman" w:cs="Times New Roman"/>
          <w:sz w:val="20"/>
          <w:szCs w:val="20"/>
        </w:rPr>
        <w:t>Elektrozariadenia sú označené grafickými symbolmi pre označenie elektrozariadenia určeného pre oddelený zber, ktoré bolo uvedené na trh pred 13. augustom 2005 /I./ a po 13. auguste 2005 /II./.</w:t>
      </w:r>
    </w:p>
    <w:p w:rsidR="00A76AF9" w:rsidRPr="008E6C54" w:rsidRDefault="008E6C54" w:rsidP="008E6C5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 xml:space="preserve">cká značka označuje, že takýto </w:t>
      </w: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nepatrí do bežnej zbernej nádoby na komunálny odpad.</w:t>
      </w:r>
    </w:p>
    <w:p w:rsidR="00762EF1" w:rsidRPr="005846DB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762EF1" w:rsidRDefault="008E6C54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E6C54">
        <w:rPr>
          <w:rFonts w:ascii="Times New Roman" w:hAnsi="Times New Roman" w:cs="Times New Roman"/>
          <w:b/>
          <w:bCs/>
          <w:color w:val="FF0000"/>
          <w:sz w:val="20"/>
          <w:szCs w:val="20"/>
        </w:rPr>
        <w:t>AKO SPRÁVNE NAKLADAŤ S ODPADOM Z OBALOV / NEOBALOVÝCH VÝROBKOV?</w:t>
      </w:r>
    </w:p>
    <w:p w:rsidR="008E6C54" w:rsidRPr="005846DB" w:rsidRDefault="008E6C54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E6C54" w:rsidRPr="008E6C54" w:rsidRDefault="00762EF1" w:rsidP="008E6C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4252962</wp:posOffset>
            </wp:positionH>
            <wp:positionV relativeFrom="paragraph">
              <wp:posOffset>131424</wp:posOffset>
            </wp:positionV>
            <wp:extent cx="2066290" cy="522605"/>
            <wp:effectExtent l="0" t="0" r="0" b="0"/>
            <wp:wrapSquare wrapText="bothSides"/>
            <wp:docPr id="3" name="Obrázok 3" descr="http://www.zakonypreludi.sk/disk/zz/file/2015/2015c101z0373o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konypreludi.sk/disk/zz/file/2015/2015c101z0373o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328"/>
                    <a:stretch/>
                  </pic:blipFill>
                  <pic:spPr bwMode="auto">
                    <a:xfrm>
                      <a:off x="0" y="0"/>
                      <a:ext cx="20662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6C54" w:rsidRPr="008E6C54">
        <w:rPr>
          <w:rFonts w:ascii="Times New Roman" w:hAnsi="Times New Roman" w:cs="Times New Roman"/>
          <w:sz w:val="20"/>
          <w:szCs w:val="20"/>
        </w:rPr>
        <w:t>Zálohované opakovane použiteľné obaly na nápoje označené textom „Zálohovaný obal" treba odovzdaťv mieste ich nákupu alebo obdobnej prevádzke.</w:t>
      </w:r>
    </w:p>
    <w:p w:rsidR="0015173E" w:rsidRDefault="008E6C54" w:rsidP="008E6C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389255</wp:posOffset>
            </wp:positionV>
            <wp:extent cx="526415" cy="618490"/>
            <wp:effectExtent l="0" t="0" r="6985" b="0"/>
            <wp:wrapSquare wrapText="bothSides"/>
            <wp:docPr id="4" name="Obrázok 4" descr="http://www.zakonypreludi.sk/disk/zz/file/2015/2015c101z0373o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konypreludi.sk/disk/zz/file/2015/2015c101z0373o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C54">
        <w:rPr>
          <w:rFonts w:ascii="Times New Roman" w:hAnsi="Times New Roman" w:cs="Times New Roman"/>
          <w:sz w:val="20"/>
          <w:szCs w:val="20"/>
        </w:rPr>
        <w:t xml:space="preserve">Obaly sú označované grafickými symbolmi s údajom o ich materiálovom zložení. </w:t>
      </w:r>
    </w:p>
    <w:p w:rsidR="008E6C54" w:rsidRPr="008E6C54" w:rsidRDefault="008E6C54" w:rsidP="008E6C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Grafická značka slúži na uľahčenie zberu, opätovného použitia a zhodnotenia odpadu z obalu.</w:t>
      </w:r>
    </w:p>
    <w:p w:rsidR="008E6C54" w:rsidRPr="008E6C54" w:rsidRDefault="008E6C54" w:rsidP="008E6C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>cké značky znázorňujúce, že obal je možné recyklovať alebo zhodnotiť. Súčasťou značky môže byť aj</w:t>
      </w:r>
    </w:p>
    <w:p w:rsidR="008E6C54" w:rsidRPr="008E6C54" w:rsidRDefault="008E6C54" w:rsidP="008E6C54">
      <w:pPr>
        <w:pStyle w:val="Odstavecseseznamem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označenie materiálu, z ktorého je obal vyrobený.</w:t>
      </w:r>
    </w:p>
    <w:p w:rsidR="00153ED8" w:rsidRPr="008E6C54" w:rsidRDefault="008E6C54" w:rsidP="008E6C5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>cká značka, ktorá znamená, že obal po použití patrí do zbernej nádoby.</w:t>
      </w:r>
    </w:p>
    <w:p w:rsidR="00762EF1" w:rsidRPr="005846DB" w:rsidRDefault="00762EF1" w:rsidP="00762EF1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762EF1" w:rsidRDefault="006633EB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33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AKO SPRÁVNE NAKLADAŤ S ODPADOM Z BATÉRIÍ A AKUMULÁTOROV?</w:t>
      </w:r>
    </w:p>
    <w:p w:rsidR="006633EB" w:rsidRPr="005846DB" w:rsidRDefault="006633EB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633EB" w:rsidRPr="006633EB" w:rsidRDefault="006633EB" w:rsidP="006633EB">
      <w:pPr>
        <w:pStyle w:val="Odstavecseseznamem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Použitá batéria alebo akumulátor sa nevhadzuje do nádob na komunálny odpad.</w:t>
      </w:r>
    </w:p>
    <w:p w:rsidR="006633EB" w:rsidRPr="006633EB" w:rsidRDefault="00084AD5" w:rsidP="006633EB">
      <w:pPr>
        <w:pStyle w:val="Odstavecseseznamem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177800</wp:posOffset>
            </wp:positionV>
            <wp:extent cx="603885" cy="629285"/>
            <wp:effectExtent l="19050" t="0" r="5715" b="0"/>
            <wp:wrapSquare wrapText="bothSides"/>
            <wp:docPr id="5" name="Obrázok 5" descr="http://www.zakonypreludi.sk/disk/zz/file/2015/2015c101z0373o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konypreludi.sk/disk/zz/file/2015/2015c101z0373o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3EB" w:rsidRPr="006633EB">
        <w:rPr>
          <w:rFonts w:ascii="Times New Roman" w:hAnsi="Times New Roman" w:cs="Times New Roman"/>
          <w:sz w:val="20"/>
          <w:szCs w:val="20"/>
        </w:rPr>
        <w:t>Použitú batériu alebo akumulátor treba odovzdať len na miestach na to určených, t.j. v predajniach, ktoré slúžia na ich predaj, na zbernom dvore alebo na inom zbernom mieste.</w:t>
      </w:r>
    </w:p>
    <w:p w:rsidR="006633EB" w:rsidRPr="006633EB" w:rsidRDefault="006633EB" w:rsidP="006633EB">
      <w:pPr>
        <w:pStyle w:val="Odstavecseseznamem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Správnym nakladaním z použitými batériami a akumulátormi sa predchádza úniku nebezpečných látok v nich obsiahnutých do životného prostredia, ako sú ortuť olovo, nikel a kadmium.</w:t>
      </w:r>
    </w:p>
    <w:p w:rsidR="006633EB" w:rsidRPr="006633EB" w:rsidRDefault="006633EB" w:rsidP="006633EB">
      <w:pPr>
        <w:pStyle w:val="Odstavecseseznamem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6633EB">
        <w:rPr>
          <w:rFonts w:ascii="Times New Roman" w:hAnsi="Times New Roman" w:cs="Times New Roman"/>
          <w:sz w:val="20"/>
          <w:szCs w:val="20"/>
        </w:rPr>
        <w:t>cká značka, ktorá označuje že batéria a akumulátor nepatrí do bežnej zbernej nádoby na komunálny</w:t>
      </w:r>
    </w:p>
    <w:p w:rsidR="00153ED8" w:rsidRDefault="00E063F8" w:rsidP="006633EB">
      <w:pPr>
        <w:pStyle w:val="Odstavecseseznamem"/>
        <w:autoSpaceDE w:val="0"/>
        <w:autoSpaceDN w:val="0"/>
        <w:adjustRightInd w:val="0"/>
        <w:spacing w:after="0" w:line="240" w:lineRule="auto"/>
        <w:ind w:left="-142" w:right="-709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4459006</wp:posOffset>
            </wp:positionH>
            <wp:positionV relativeFrom="paragraph">
              <wp:posOffset>28443</wp:posOffset>
            </wp:positionV>
            <wp:extent cx="1680354" cy="1867408"/>
            <wp:effectExtent l="19050" t="0" r="0" b="0"/>
            <wp:wrapNone/>
            <wp:docPr id="8" name="obrázek 2" descr="Verejnoprospešné služby Mesta Kežma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ejnoprospešné služby Mesta Kežmaro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5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3.5pt;margin-top:4.3pt;width:192.25pt;height:27.9pt;z-index:251670528;mso-position-horizontal-relative:text;mso-position-vertical-relative:text" o:regroupid="1" filled="f" stroked="f">
            <v:textbox style="mso-next-textbox:#_x0000_s1031">
              <w:txbxContent>
                <w:p w:rsidR="00E063F8" w:rsidRDefault="007166A9" w:rsidP="00E063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Našim</w:t>
                  </w:r>
                  <w:r w:rsidR="00084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34731"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partnerm</w:t>
                  </w:r>
                  <w:r w:rsidR="00084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="00234731"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pre triedený zber</w:t>
                  </w:r>
                </w:p>
                <w:p w:rsidR="00234731" w:rsidRPr="00E34334" w:rsidRDefault="00234731" w:rsidP="00E063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komunálnych odpadov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4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vo vašej obci sú</w:t>
                  </w:r>
                  <w:r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6633EB" w:rsidRPr="006633EB">
        <w:rPr>
          <w:rFonts w:ascii="Times New Roman" w:hAnsi="Times New Roman" w:cs="Times New Roman"/>
          <w:sz w:val="20"/>
          <w:szCs w:val="20"/>
        </w:rPr>
        <w:t>odpad, ale do systému „oddeleného zberu“.</w:t>
      </w:r>
    </w:p>
    <w:p w:rsidR="007166A9" w:rsidRDefault="00C5429F" w:rsidP="00153ED8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  <w:r>
        <w:rPr>
          <w:noProof/>
          <w:lang w:val="cs-CZ" w:eastAsia="cs-CZ"/>
        </w:rPr>
        <w:pict>
          <v:shape id="_x0000_s1030" type="#_x0000_t202" style="position:absolute;margin-left:-38.85pt;margin-top:5.8pt;width:192.15pt;height:29.95pt;z-index:251669504;mso-position-horizontal-relative:text;mso-position-vertical-relative:text" o:regroupid="1" filled="f" stroked="f">
            <v:textbox style="mso-next-textbox:#_x0000_s1030">
              <w:txbxContent>
                <w:p w:rsidR="00234731" w:rsidRPr="00C264B5" w:rsidRDefault="00234731" w:rsidP="002347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Triedený zber komunálnych odpadov</w:t>
                  </w:r>
                </w:p>
                <w:p w:rsidR="00234731" w:rsidRPr="00C264B5" w:rsidRDefault="00234731" w:rsidP="002347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vo vašej obci financuje OZV ELEKOS</w:t>
                  </w:r>
                </w:p>
              </w:txbxContent>
            </v:textbox>
          </v:shape>
        </w:pict>
      </w:r>
    </w:p>
    <w:p w:rsidR="007166A9" w:rsidRPr="007166A9" w:rsidRDefault="00E14957" w:rsidP="008C2F5A">
      <w:pPr>
        <w:tabs>
          <w:tab w:val="left" w:pos="4999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2923503</wp:posOffset>
            </wp:positionH>
            <wp:positionV relativeFrom="paragraph">
              <wp:posOffset>117654</wp:posOffset>
            </wp:positionV>
            <wp:extent cx="912603" cy="1007193"/>
            <wp:effectExtent l="19050" t="0" r="1797" b="0"/>
            <wp:wrapNone/>
            <wp:docPr id="13" name="obrázek 8" descr="G:\ELEKOS\obce Kezmarok\Vl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ELEKOS\obce Kezmarok\Vlkov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1" cy="100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3F8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264160</wp:posOffset>
            </wp:positionV>
            <wp:extent cx="3020695" cy="78486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F5A">
        <w:tab/>
      </w:r>
    </w:p>
    <w:p w:rsidR="007166A9" w:rsidRDefault="00AB0418" w:rsidP="001B4CD6">
      <w:pPr>
        <w:tabs>
          <w:tab w:val="left" w:pos="8273"/>
          <w:tab w:val="left" w:pos="8654"/>
          <w:tab w:val="right" w:pos="9072"/>
        </w:tabs>
      </w:pPr>
      <w:r>
        <w:tab/>
      </w:r>
      <w:r w:rsidR="001B4CD6">
        <w:tab/>
      </w:r>
      <w:r w:rsidR="003D3464">
        <w:tab/>
      </w:r>
    </w:p>
    <w:p w:rsidR="00DD66E5" w:rsidRPr="007166A9" w:rsidRDefault="00E4734F" w:rsidP="007166A9">
      <w:pPr>
        <w:jc w:val="right"/>
      </w:pPr>
      <w:r>
        <w:rPr>
          <w:noProof/>
          <w:lang w:val="cs-CZ" w:eastAsia="cs-CZ"/>
        </w:rPr>
        <w:pict>
          <v:shape id="_x0000_s1029" type="#_x0000_t202" style="position:absolute;left:0;text-align:left;margin-left:222.55pt;margin-top:45.1pt;width:120.2pt;height:24.2pt;z-index:251668480" o:regroupid="1" filled="f" stroked="f">
            <v:textbox style="mso-next-textbox:#_x0000_s1029">
              <w:txbxContent>
                <w:p w:rsidR="00234731" w:rsidRPr="00190830" w:rsidRDefault="00190830" w:rsidP="00190830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B4319"/>
                      <w:sz w:val="24"/>
                      <w:szCs w:val="24"/>
                    </w:rPr>
                    <w:t xml:space="preserve">Obec </w:t>
                  </w:r>
                  <w:r w:rsidR="00E14957" w:rsidRPr="00E14957">
                    <w:rPr>
                      <w:rFonts w:ascii="Times New Roman" w:hAnsi="Times New Roman" w:cs="Times New Roman"/>
                      <w:b/>
                      <w:color w:val="1B4319"/>
                      <w:sz w:val="24"/>
                      <w:szCs w:val="24"/>
                    </w:rPr>
                    <w:t>Vlková</w:t>
                  </w:r>
                </w:p>
              </w:txbxContent>
            </v:textbox>
          </v:shape>
        </w:pict>
      </w:r>
      <w:r w:rsidR="00E063F8" w:rsidRPr="00C5429F">
        <w:rPr>
          <w:noProof/>
        </w:rPr>
        <w:pict>
          <v:shape id="Textové pole 13" o:spid="_x0000_s1026" type="#_x0000_t202" style="position:absolute;left:0;text-align:left;margin-left:-30.8pt;margin-top:32.2pt;width:184.1pt;height:32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" filled="f" stroked="f" strokeweight=".5pt">
            <v:textbox style="mso-next-textbox:#Textové pole 13">
              <w:txbxContent>
                <w:p w:rsidR="00DD66E5" w:rsidRPr="00E063F8" w:rsidRDefault="00DD66E5" w:rsidP="00DD66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63F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Spoločný baterkový systém, </w:t>
                  </w:r>
                  <w:proofErr w:type="spellStart"/>
                  <w:r w:rsidRPr="00E063F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n.o</w:t>
                  </w:r>
                  <w:proofErr w:type="spellEnd"/>
                  <w:r w:rsidRPr="00E063F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.</w:t>
                  </w:r>
                </w:p>
                <w:p w:rsidR="00DD66E5" w:rsidRPr="00E063F8" w:rsidRDefault="00DD66E5" w:rsidP="00DD66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63F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Organizácia zodpovednosti výrobcov</w:t>
                  </w:r>
                </w:p>
                <w:p w:rsidR="00DD66E5" w:rsidRDefault="00DD66E5"/>
              </w:txbxContent>
            </v:textbox>
          </v:shape>
        </w:pict>
      </w:r>
    </w:p>
    <w:sectPr w:rsidR="00DD66E5" w:rsidRPr="007166A9" w:rsidSect="00234731">
      <w:footerReference w:type="default" r:id="rId16"/>
      <w:pgSz w:w="11906" w:h="16838"/>
      <w:pgMar w:top="284" w:right="1417" w:bottom="0" w:left="1417" w:header="708" w:footer="5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AF" w:rsidRDefault="008546AF" w:rsidP="00A76AF9">
      <w:pPr>
        <w:spacing w:after="0" w:line="240" w:lineRule="auto"/>
      </w:pPr>
      <w:r>
        <w:separator/>
      </w:r>
    </w:p>
  </w:endnote>
  <w:endnote w:type="continuationSeparator" w:id="1">
    <w:p w:rsidR="008546AF" w:rsidRDefault="008546AF" w:rsidP="00A7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F8" w:rsidRDefault="00E063F8" w:rsidP="00E063F8">
    <w:pPr>
      <w:spacing w:after="0" w:line="240" w:lineRule="auto"/>
      <w:ind w:left="-426" w:right="-851"/>
      <w:rPr>
        <w:rFonts w:ascii="Times New Roman" w:hAnsi="Times New Roman" w:cs="Times New Roman"/>
        <w:color w:val="17365D"/>
        <w:sz w:val="16"/>
        <w:szCs w:val="16"/>
        <w:lang w:val="en-US"/>
      </w:rPr>
    </w:pPr>
    <w:r>
      <w:rPr>
        <w:rFonts w:ascii="Times New Roman" w:hAnsi="Times New Roman" w:cs="Times New Roman"/>
        <w:b/>
        <w:color w:val="17365D"/>
        <w:sz w:val="16"/>
        <w:szCs w:val="16"/>
        <w:lang w:val="en-US"/>
      </w:rPr>
      <w:tab/>
    </w:r>
    <w:r>
      <w:rPr>
        <w:rFonts w:ascii="Times New Roman" w:hAnsi="Times New Roman" w:cs="Times New Roman"/>
        <w:b/>
        <w:color w:val="17365D"/>
        <w:sz w:val="16"/>
        <w:szCs w:val="16"/>
        <w:lang w:val="en-US"/>
      </w:rPr>
      <w:tab/>
    </w:r>
    <w:r w:rsidR="00DD66E5"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 xml:space="preserve">ELEKOS </w:t>
    </w:r>
    <w:proofErr w:type="spellStart"/>
    <w:r w:rsidR="00DD66E5"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združenie</w:t>
    </w:r>
    <w:proofErr w:type="spellEnd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–</w:t>
    </w:r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proofErr w:type="spellStart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Organizácia</w:t>
    </w:r>
    <w:proofErr w:type="spellEnd"/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proofErr w:type="spellStart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zodpovednosti</w:t>
    </w:r>
    <w:proofErr w:type="spellEnd"/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proofErr w:type="spellStart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výrobcov</w:t>
    </w:r>
    <w:proofErr w:type="spellEnd"/>
    <w:proofErr w:type="gramStart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,  </w:t>
    </w:r>
    <w:proofErr w:type="spellStart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Párovská</w:t>
    </w:r>
    <w:proofErr w:type="spellEnd"/>
    <w:proofErr w:type="gramEnd"/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44, 949 01 Nitra</w:t>
    </w:r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, </w:t>
    </w:r>
  </w:p>
  <w:p w:rsidR="00A76AF9" w:rsidRPr="00DD66E5" w:rsidRDefault="00E063F8" w:rsidP="00E063F8">
    <w:pPr>
      <w:spacing w:after="0" w:line="240" w:lineRule="auto"/>
      <w:ind w:left="-426" w:right="-851"/>
      <w:rPr>
        <w:rFonts w:ascii="Times New Roman" w:hAnsi="Times New Roman" w:cs="Times New Roman"/>
        <w:i/>
        <w:color w:val="17365D"/>
        <w:sz w:val="16"/>
        <w:szCs w:val="16"/>
        <w:lang w:val="en-US"/>
      </w:rPr>
    </w:pPr>
    <w:r>
      <w:rPr>
        <w:rFonts w:ascii="Times New Roman" w:hAnsi="Times New Roman" w:cs="Times New Roman"/>
        <w:i/>
        <w:color w:val="17365D"/>
        <w:sz w:val="16"/>
        <w:szCs w:val="16"/>
        <w:lang w:val="en-US"/>
      </w:rPr>
      <w:tab/>
    </w:r>
    <w:r>
      <w:rPr>
        <w:rFonts w:ascii="Times New Roman" w:hAnsi="Times New Roman" w:cs="Times New Roman"/>
        <w:i/>
        <w:color w:val="17365D"/>
        <w:sz w:val="16"/>
        <w:szCs w:val="16"/>
        <w:lang w:val="en-US"/>
      </w:rPr>
      <w:tab/>
    </w:r>
    <w:r w:rsidR="00234731" w:rsidRPr="00DD66E5">
      <w:rPr>
        <w:rFonts w:ascii="Times New Roman" w:hAnsi="Times New Roman" w:cs="Times New Roman"/>
        <w:i/>
        <w:color w:val="17365D"/>
        <w:sz w:val="16"/>
        <w:szCs w:val="16"/>
        <w:lang w:val="en-US"/>
      </w:rPr>
      <w:t>IČO: 45742871, DIČ: 2024055671</w:t>
    </w:r>
    <w:r>
      <w:rPr>
        <w:rFonts w:ascii="Times New Roman" w:hAnsi="Times New Roman" w:cs="Times New Roman"/>
        <w:i/>
        <w:color w:val="17365D"/>
        <w:sz w:val="16"/>
        <w:szCs w:val="16"/>
        <w:lang w:val="en-US"/>
      </w:rPr>
      <w:t xml:space="preserve">, </w:t>
    </w:r>
    <w:proofErr w:type="spellStart"/>
    <w:r w:rsidR="00DD66E5"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Infolinka</w:t>
    </w:r>
    <w:proofErr w:type="spellEnd"/>
    <w:r w:rsidR="00DD66E5"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:</w:t>
    </w:r>
    <w:r w:rsidR="00DD66E5"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0904 00 11 44, </w:t>
    </w:r>
    <w:r w:rsidR="00DD66E5"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e-mail: elekos@elekos.sk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AF" w:rsidRDefault="008546AF" w:rsidP="00A76AF9">
      <w:pPr>
        <w:spacing w:after="0" w:line="240" w:lineRule="auto"/>
      </w:pPr>
      <w:r>
        <w:separator/>
      </w:r>
    </w:p>
  </w:footnote>
  <w:footnote w:type="continuationSeparator" w:id="1">
    <w:p w:rsidR="008546AF" w:rsidRDefault="008546AF" w:rsidP="00A7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1B"/>
    <w:multiLevelType w:val="hybridMultilevel"/>
    <w:tmpl w:val="FEE8AA5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137C09"/>
    <w:multiLevelType w:val="hybridMultilevel"/>
    <w:tmpl w:val="97F4E330"/>
    <w:lvl w:ilvl="0" w:tplc="1D8E2E9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66849C3"/>
    <w:multiLevelType w:val="hybridMultilevel"/>
    <w:tmpl w:val="21E6F3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56F2"/>
    <w:multiLevelType w:val="hybridMultilevel"/>
    <w:tmpl w:val="EB7EFD8A"/>
    <w:lvl w:ilvl="0" w:tplc="041B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3E4C956">
      <w:numFmt w:val="bullet"/>
      <w:lvlText w:val="-"/>
      <w:lvlJc w:val="left"/>
      <w:pPr>
        <w:ind w:left="1298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30F0AEE"/>
    <w:multiLevelType w:val="hybridMultilevel"/>
    <w:tmpl w:val="EE4C7EC4"/>
    <w:lvl w:ilvl="0" w:tplc="FB3CF71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43024E5"/>
    <w:multiLevelType w:val="hybridMultilevel"/>
    <w:tmpl w:val="5B1473B8"/>
    <w:lvl w:ilvl="0" w:tplc="D2AA3B2C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487B58F5"/>
    <w:multiLevelType w:val="hybridMultilevel"/>
    <w:tmpl w:val="D39E0E14"/>
    <w:lvl w:ilvl="0" w:tplc="041B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8AA5C7C"/>
    <w:multiLevelType w:val="hybridMultilevel"/>
    <w:tmpl w:val="AD263E66"/>
    <w:lvl w:ilvl="0" w:tplc="041B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CB7167C"/>
    <w:multiLevelType w:val="hybridMultilevel"/>
    <w:tmpl w:val="15A019AC"/>
    <w:lvl w:ilvl="0" w:tplc="1C7C437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01D07E6"/>
    <w:multiLevelType w:val="hybridMultilevel"/>
    <w:tmpl w:val="42BA2F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65FC6"/>
    <w:multiLevelType w:val="hybridMultilevel"/>
    <w:tmpl w:val="E5E4DBA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647A4"/>
    <w:multiLevelType w:val="hybridMultilevel"/>
    <w:tmpl w:val="48426332"/>
    <w:lvl w:ilvl="0" w:tplc="041B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78f85a,#ff6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299A"/>
    <w:rsid w:val="00084AD5"/>
    <w:rsid w:val="000A606B"/>
    <w:rsid w:val="0013699E"/>
    <w:rsid w:val="0015173E"/>
    <w:rsid w:val="00153ED8"/>
    <w:rsid w:val="00190830"/>
    <w:rsid w:val="00194A39"/>
    <w:rsid w:val="00195D6A"/>
    <w:rsid w:val="001B4CD6"/>
    <w:rsid w:val="001C43A3"/>
    <w:rsid w:val="00234731"/>
    <w:rsid w:val="00267056"/>
    <w:rsid w:val="002720C0"/>
    <w:rsid w:val="00341B34"/>
    <w:rsid w:val="003D3464"/>
    <w:rsid w:val="003D39F1"/>
    <w:rsid w:val="00431336"/>
    <w:rsid w:val="00540FC8"/>
    <w:rsid w:val="00543E3A"/>
    <w:rsid w:val="005846DB"/>
    <w:rsid w:val="005B7AF7"/>
    <w:rsid w:val="00610346"/>
    <w:rsid w:val="006633EB"/>
    <w:rsid w:val="007166A9"/>
    <w:rsid w:val="00762EF1"/>
    <w:rsid w:val="0084299A"/>
    <w:rsid w:val="008546AF"/>
    <w:rsid w:val="00872B7F"/>
    <w:rsid w:val="008B6594"/>
    <w:rsid w:val="008C2F5A"/>
    <w:rsid w:val="008C456C"/>
    <w:rsid w:val="008E6C54"/>
    <w:rsid w:val="008F416C"/>
    <w:rsid w:val="009875EB"/>
    <w:rsid w:val="00A32386"/>
    <w:rsid w:val="00A46063"/>
    <w:rsid w:val="00A76AF9"/>
    <w:rsid w:val="00A76D9C"/>
    <w:rsid w:val="00AB0418"/>
    <w:rsid w:val="00AB48FC"/>
    <w:rsid w:val="00AC19A2"/>
    <w:rsid w:val="00B05A82"/>
    <w:rsid w:val="00B162B8"/>
    <w:rsid w:val="00BD6246"/>
    <w:rsid w:val="00BE2841"/>
    <w:rsid w:val="00C14851"/>
    <w:rsid w:val="00C264B5"/>
    <w:rsid w:val="00C41AF5"/>
    <w:rsid w:val="00C5429F"/>
    <w:rsid w:val="00D161D0"/>
    <w:rsid w:val="00D437B7"/>
    <w:rsid w:val="00DB15A9"/>
    <w:rsid w:val="00DD52CC"/>
    <w:rsid w:val="00DD66E5"/>
    <w:rsid w:val="00E063F8"/>
    <w:rsid w:val="00E14957"/>
    <w:rsid w:val="00E4734F"/>
    <w:rsid w:val="00EA77FC"/>
    <w:rsid w:val="00F761E2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78f85a,#ff6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594"/>
  </w:style>
  <w:style w:type="paragraph" w:styleId="Nadpis1">
    <w:name w:val="heading 1"/>
    <w:basedOn w:val="Normln"/>
    <w:link w:val="Nadpis1Char"/>
    <w:uiPriority w:val="9"/>
    <w:qFormat/>
    <w:rsid w:val="0023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4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6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AF9"/>
  </w:style>
  <w:style w:type="paragraph" w:styleId="Zpat">
    <w:name w:val="footer"/>
    <w:basedOn w:val="Normln"/>
    <w:link w:val="ZpatChar"/>
    <w:uiPriority w:val="99"/>
    <w:unhideWhenUsed/>
    <w:rsid w:val="00A7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AF9"/>
  </w:style>
  <w:style w:type="paragraph" w:styleId="Odstavecseseznamem">
    <w:name w:val="List Paragraph"/>
    <w:basedOn w:val="Normln"/>
    <w:uiPriority w:val="34"/>
    <w:qFormat/>
    <w:rsid w:val="00762E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1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3473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64B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4A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84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1329">
                          <w:marLeft w:val="94"/>
                          <w:marRight w:val="94"/>
                          <w:marTop w:val="234"/>
                          <w:marBottom w:val="234"/>
                          <w:divBdr>
                            <w:top w:val="single" w:sz="8" w:space="7" w:color="E17941"/>
                            <w:left w:val="single" w:sz="8" w:space="7" w:color="E17941"/>
                            <w:bottom w:val="single" w:sz="8" w:space="7" w:color="E17941"/>
                            <w:right w:val="single" w:sz="8" w:space="7" w:color="E17941"/>
                          </w:divBdr>
                          <w:divsChild>
                            <w:div w:id="504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86CC-2364-4D15-AB93-1C9BB8D4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S</cp:lastModifiedBy>
  <cp:revision>2</cp:revision>
  <cp:lastPrinted>2018-03-18T01:43:00Z</cp:lastPrinted>
  <dcterms:created xsi:type="dcterms:W3CDTF">2018-03-18T01:44:00Z</dcterms:created>
  <dcterms:modified xsi:type="dcterms:W3CDTF">2018-03-18T01:44:00Z</dcterms:modified>
</cp:coreProperties>
</file>